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0C9C" w14:textId="77777777" w:rsidR="00805EC4" w:rsidRPr="00805EC4" w:rsidRDefault="00805EC4" w:rsidP="00805EC4">
      <w:pPr>
        <w:spacing w:after="0"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 xml:space="preserve">March 23, 2020 </w:t>
      </w:r>
    </w:p>
    <w:p w14:paraId="4F65946A" w14:textId="77777777" w:rsidR="00805EC4" w:rsidRPr="00805EC4" w:rsidRDefault="00805EC4" w:rsidP="00805E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5EC4">
        <w:rPr>
          <w:rFonts w:ascii="Times New Roman" w:eastAsia="Times New Roman" w:hAnsi="Times New Roman" w:cs="Times New Roman"/>
          <w:b/>
          <w:bCs/>
          <w:kern w:val="36"/>
          <w:sz w:val="48"/>
          <w:szCs w:val="48"/>
        </w:rPr>
        <w:t>Taking Care of Business Through Virtual Meetings</w:t>
      </w:r>
    </w:p>
    <w:p w14:paraId="06FB74E3" w14:textId="5CBC3DB8"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05EC4">
        <w:rPr>
          <w:rFonts w:ascii="Times New Roman" w:eastAsia="Times New Roman" w:hAnsi="Times New Roman" w:cs="Times New Roman"/>
          <w:sz w:val="24"/>
          <w:szCs w:val="24"/>
        </w:rPr>
        <w:t>We are all grappling with our new reality of social distancing and working from home. How do PTAs finish their essential business before the end of June if they can’t meet in person? What ARE the “must-dos”?</w:t>
      </w:r>
    </w:p>
    <w:p w14:paraId="77BFDBCA"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There are two items of business that PTAs need to accomplish at membership meetings by the end of the fiscal year:</w:t>
      </w:r>
    </w:p>
    <w:p w14:paraId="165FBE7C" w14:textId="77777777" w:rsidR="00805EC4" w:rsidRPr="00805EC4" w:rsidRDefault="00805EC4" w:rsidP="00805E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Approve a budget for the next fiscal year</w:t>
      </w:r>
    </w:p>
    <w:p w14:paraId="721B5650" w14:textId="77777777" w:rsidR="00805EC4" w:rsidRPr="00805EC4" w:rsidRDefault="00805EC4" w:rsidP="00805E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Hold officer elections</w:t>
      </w:r>
    </w:p>
    <w:p w14:paraId="1DCB2EE7"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The good news is PTAs CAN conduct meetings virtually – via conference call or video conferencing. Guidance on using virtual meetings can be found in </w:t>
      </w:r>
      <w:hyperlink r:id="rId5" w:history="1">
        <w:r w:rsidRPr="00805EC4">
          <w:rPr>
            <w:rFonts w:ascii="Times New Roman" w:eastAsia="Times New Roman" w:hAnsi="Times New Roman" w:cs="Times New Roman"/>
            <w:color w:val="0000FF"/>
            <w:sz w:val="24"/>
            <w:szCs w:val="24"/>
            <w:u w:val="single"/>
          </w:rPr>
          <w:t>https://www.wastatepta.org/washington-state-ptas-and-covid-19/</w:t>
        </w:r>
      </w:hyperlink>
    </w:p>
    <w:p w14:paraId="16D326DE"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 xml:space="preserve">For elections, the </w:t>
      </w:r>
      <w:r w:rsidRPr="00805EC4">
        <w:rPr>
          <w:rFonts w:ascii="Times New Roman" w:eastAsia="Times New Roman" w:hAnsi="Times New Roman" w:cs="Times New Roman"/>
          <w:i/>
          <w:iCs/>
          <w:sz w:val="24"/>
          <w:szCs w:val="24"/>
        </w:rPr>
        <w:t>WSPTA Uniform Bylaws</w:t>
      </w:r>
      <w:r w:rsidRPr="00805EC4">
        <w:rPr>
          <w:rFonts w:ascii="Times New Roman" w:eastAsia="Times New Roman" w:hAnsi="Times New Roman" w:cs="Times New Roman"/>
          <w:sz w:val="24"/>
          <w:szCs w:val="24"/>
        </w:rPr>
        <w:t xml:space="preserve"> require two things: an ability for members to do </w:t>
      </w:r>
      <w:r w:rsidRPr="00805EC4">
        <w:rPr>
          <w:rFonts w:ascii="Times New Roman" w:eastAsia="Times New Roman" w:hAnsi="Times New Roman" w:cs="Times New Roman"/>
          <w:b/>
          <w:bCs/>
          <w:sz w:val="24"/>
          <w:szCs w:val="24"/>
        </w:rPr>
        <w:t>self-nomination</w:t>
      </w:r>
      <w:r w:rsidRPr="00805EC4">
        <w:rPr>
          <w:rFonts w:ascii="Times New Roman" w:eastAsia="Times New Roman" w:hAnsi="Times New Roman" w:cs="Times New Roman"/>
          <w:sz w:val="24"/>
          <w:szCs w:val="24"/>
        </w:rPr>
        <w:t xml:space="preserve"> (</w:t>
      </w:r>
      <w:r w:rsidRPr="00805EC4">
        <w:rPr>
          <w:rFonts w:ascii="Times New Roman" w:eastAsia="Times New Roman" w:hAnsi="Times New Roman" w:cs="Times New Roman"/>
          <w:i/>
          <w:iCs/>
          <w:sz w:val="24"/>
          <w:szCs w:val="24"/>
        </w:rPr>
        <w:t>WSPTA Uniform Bylaws</w:t>
      </w:r>
      <w:r w:rsidRPr="00805EC4">
        <w:rPr>
          <w:rFonts w:ascii="Times New Roman" w:eastAsia="Times New Roman" w:hAnsi="Times New Roman" w:cs="Times New Roman"/>
          <w:sz w:val="24"/>
          <w:szCs w:val="24"/>
        </w:rPr>
        <w:t xml:space="preserve"> Article 5, Section 5C) and “The local PTA and council officers shall be elected </w:t>
      </w:r>
      <w:r w:rsidRPr="00805EC4">
        <w:rPr>
          <w:rFonts w:ascii="Times New Roman" w:eastAsia="Times New Roman" w:hAnsi="Times New Roman" w:cs="Times New Roman"/>
          <w:b/>
          <w:bCs/>
          <w:sz w:val="24"/>
          <w:szCs w:val="24"/>
        </w:rPr>
        <w:t>by ballot</w:t>
      </w:r>
      <w:r w:rsidRPr="00805EC4">
        <w:rPr>
          <w:rFonts w:ascii="Times New Roman" w:eastAsia="Times New Roman" w:hAnsi="Times New Roman" w:cs="Times New Roman"/>
          <w:sz w:val="24"/>
          <w:szCs w:val="24"/>
        </w:rPr>
        <w:t> prior to the end of the fiscal year for a term of one year and until their successors are elected. A majority vote is necessary to elect. The election may be by voice vote</w:t>
      </w:r>
      <w:r w:rsidRPr="00805EC4">
        <w:rPr>
          <w:rFonts w:ascii="Times New Roman" w:eastAsia="Times New Roman" w:hAnsi="Times New Roman" w:cs="Times New Roman"/>
          <w:b/>
          <w:bCs/>
          <w:sz w:val="24"/>
          <w:szCs w:val="24"/>
        </w:rPr>
        <w:t> if </w:t>
      </w:r>
      <w:r w:rsidRPr="00805EC4">
        <w:rPr>
          <w:rFonts w:ascii="Times New Roman" w:eastAsia="Times New Roman" w:hAnsi="Times New Roman" w:cs="Times New Roman"/>
          <w:sz w:val="24"/>
          <w:szCs w:val="24"/>
        </w:rPr>
        <w:t>only one candidate is nominated for an office.” (</w:t>
      </w:r>
      <w:r w:rsidRPr="00805EC4">
        <w:rPr>
          <w:rFonts w:ascii="Times New Roman" w:eastAsia="Times New Roman" w:hAnsi="Times New Roman" w:cs="Times New Roman"/>
          <w:i/>
          <w:iCs/>
          <w:sz w:val="24"/>
          <w:szCs w:val="24"/>
        </w:rPr>
        <w:t>WSPTA Uniform Bylaws</w:t>
      </w:r>
      <w:r w:rsidRPr="00805EC4">
        <w:rPr>
          <w:rFonts w:ascii="Times New Roman" w:eastAsia="Times New Roman" w:hAnsi="Times New Roman" w:cs="Times New Roman"/>
          <w:sz w:val="24"/>
          <w:szCs w:val="24"/>
        </w:rPr>
        <w:t xml:space="preserve"> Article 5, Section 6B)</w:t>
      </w:r>
    </w:p>
    <w:p w14:paraId="3D86C90C"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Voting by ballot cannot be done during an audio or video conference but CAN be done by mail, email or other electronic means such as a survey IF your PTAs’ standing rules allow it. If your standing rules do not currently allow that, the standing rules must first be changed to specify the procedure.</w:t>
      </w:r>
    </w:p>
    <w:p w14:paraId="76DBA640"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Here are the steps to take:</w:t>
      </w:r>
    </w:p>
    <w:p w14:paraId="6385DDBC"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b/>
          <w:bCs/>
          <w:sz w:val="24"/>
          <w:szCs w:val="24"/>
        </w:rPr>
        <w:t>Meeting 1 – Board </w:t>
      </w:r>
    </w:p>
    <w:p w14:paraId="21985223" w14:textId="77777777" w:rsidR="00805EC4" w:rsidRPr="00805EC4" w:rsidRDefault="00805EC4" w:rsidP="0080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Make a recommendation to membership on the budget</w:t>
      </w:r>
    </w:p>
    <w:p w14:paraId="6B93BE36" w14:textId="77777777" w:rsidR="00805EC4" w:rsidRPr="00805EC4" w:rsidRDefault="00805EC4" w:rsidP="0080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Set dates and methods for open self-nomination period for election</w:t>
      </w:r>
    </w:p>
    <w:p w14:paraId="1DF511FC" w14:textId="77777777" w:rsidR="00805EC4" w:rsidRPr="00805EC4" w:rsidRDefault="00805EC4" w:rsidP="0080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 xml:space="preserve">Decide on electronic or mail voting procedures – or create a subcommittee to create the procedures. Decide on ONE method (don’t do both email and mail, for example.) See </w:t>
      </w:r>
      <w:r w:rsidRPr="00805EC4">
        <w:rPr>
          <w:rFonts w:ascii="Times New Roman" w:eastAsia="Times New Roman" w:hAnsi="Times New Roman" w:cs="Times New Roman"/>
          <w:i/>
          <w:iCs/>
          <w:sz w:val="24"/>
          <w:szCs w:val="24"/>
        </w:rPr>
        <w:t>WSPTA Policy Manual</w:t>
      </w:r>
      <w:r w:rsidRPr="00805EC4">
        <w:rPr>
          <w:rFonts w:ascii="Times New Roman" w:eastAsia="Times New Roman" w:hAnsi="Times New Roman" w:cs="Times New Roman"/>
          <w:sz w:val="24"/>
          <w:szCs w:val="24"/>
        </w:rPr>
        <w:t>, Appendix M for best practices.</w:t>
      </w:r>
    </w:p>
    <w:p w14:paraId="5DBFA778" w14:textId="77777777" w:rsidR="00805EC4" w:rsidRPr="00805EC4" w:rsidRDefault="00805EC4" w:rsidP="0080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Make a recommendation to membership on standing rules change for balloting (can be general wording referring to procedures.)</w:t>
      </w:r>
    </w:p>
    <w:p w14:paraId="1C8885E8"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b/>
          <w:bCs/>
          <w:i/>
          <w:iCs/>
          <w:sz w:val="24"/>
          <w:szCs w:val="24"/>
        </w:rPr>
        <w:lastRenderedPageBreak/>
        <w:t>Example</w:t>
      </w:r>
      <w:r w:rsidRPr="00805EC4">
        <w:rPr>
          <w:rFonts w:ascii="Times New Roman" w:eastAsia="Times New Roman" w:hAnsi="Times New Roman" w:cs="Times New Roman"/>
          <w:i/>
          <w:iCs/>
          <w:sz w:val="24"/>
          <w:szCs w:val="24"/>
        </w:rPr>
        <w:t>: Voting for officers or nominating committee positions may take place at a meeting, by mail, or by electronic transmission, as outlined in policy. If voting takes place by mail or electronic transmission, the name of each candidate is to be contained in the notice of the meeting and any vote cast must be received within the timeframe identified in the notice of the meeting.</w:t>
      </w:r>
    </w:p>
    <w:p w14:paraId="3C85CA8E" w14:textId="77777777" w:rsidR="00805EC4" w:rsidRPr="00805EC4" w:rsidRDefault="00805EC4" w:rsidP="00805EC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Review standing rules for additional changes that could simplify business, e.g., appointment of delegates to WSPTA Convention and Legislative Assembly</w:t>
      </w:r>
    </w:p>
    <w:p w14:paraId="73B8890B"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b/>
          <w:bCs/>
          <w:i/>
          <w:iCs/>
          <w:sz w:val="24"/>
          <w:szCs w:val="24"/>
        </w:rPr>
        <w:t>Example</w:t>
      </w:r>
      <w:r w:rsidRPr="00805EC4">
        <w:rPr>
          <w:rFonts w:ascii="Times New Roman" w:eastAsia="Times New Roman" w:hAnsi="Times New Roman" w:cs="Times New Roman"/>
          <w:i/>
          <w:iCs/>
          <w:sz w:val="24"/>
          <w:szCs w:val="24"/>
        </w:rPr>
        <w:t xml:space="preserve">: XYZ PTA will send as many voting delegates to the WSPTA Convention as the budgeted amount for convention can support. All delegates for the WSPTA Convention shall be selected by the board of directors. </w:t>
      </w:r>
    </w:p>
    <w:p w14:paraId="096E5493"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b/>
          <w:bCs/>
          <w:i/>
          <w:iCs/>
          <w:sz w:val="24"/>
          <w:szCs w:val="24"/>
        </w:rPr>
        <w:t>Example</w:t>
      </w:r>
      <w:r w:rsidRPr="00805EC4">
        <w:rPr>
          <w:rFonts w:ascii="Times New Roman" w:eastAsia="Times New Roman" w:hAnsi="Times New Roman" w:cs="Times New Roman"/>
          <w:i/>
          <w:iCs/>
          <w:sz w:val="24"/>
          <w:szCs w:val="24"/>
        </w:rPr>
        <w:t xml:space="preserve">: The XYZ PTA will send as many voting delegates to the WSPTA Legislative Assembly as the budgeted amount will sustain. The advocacy chair for XYZ PTA will be one of the voting delegates representing the PTA at the legislative assembly; the rest of the voting delegates will be determined by the board of directors. </w:t>
      </w:r>
    </w:p>
    <w:p w14:paraId="68AF3C54"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See the Standing Rules Handbook for more details.</w:t>
      </w:r>
    </w:p>
    <w:p w14:paraId="25AA53CF"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The board should send notice of a virtual membership meeting to all members at least 10 days in advance and include the proposed standing rules and proposed budget. The board could also announce the procedures for self-nomination in this notice.</w:t>
      </w:r>
    </w:p>
    <w:p w14:paraId="125DF841"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b/>
          <w:bCs/>
          <w:sz w:val="24"/>
          <w:szCs w:val="24"/>
        </w:rPr>
        <w:t>Meeting 2 – Membership</w:t>
      </w:r>
    </w:p>
    <w:p w14:paraId="3A09971A" w14:textId="77777777" w:rsidR="00805EC4" w:rsidRPr="00805EC4" w:rsidRDefault="00805EC4" w:rsidP="00805E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Adopt standing rules</w:t>
      </w:r>
    </w:p>
    <w:p w14:paraId="1CF690D9" w14:textId="77777777" w:rsidR="00805EC4" w:rsidRPr="00805EC4" w:rsidRDefault="00805EC4" w:rsidP="00805EC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Adopt budget</w:t>
      </w:r>
    </w:p>
    <w:p w14:paraId="3A1F847D"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The board should send notice of a second virtual membership meeting with the names of all the candidates for election – those on the nominating committee slate and those who self-nominated. The procedure for ballot voting should be described in full in the meeting announcement. If there is only one candidate for each office, voting may be done at the virtual meeting by voice or roll call vote.</w:t>
      </w:r>
    </w:p>
    <w:p w14:paraId="662A76F7"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b/>
          <w:bCs/>
          <w:sz w:val="24"/>
          <w:szCs w:val="24"/>
        </w:rPr>
        <w:t>Meeting 3 -Membership</w:t>
      </w:r>
    </w:p>
    <w:p w14:paraId="0622CD7B" w14:textId="77777777" w:rsidR="00805EC4" w:rsidRPr="00805EC4" w:rsidRDefault="00805EC4" w:rsidP="00805EC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Elections</w:t>
      </w:r>
    </w:p>
    <w:p w14:paraId="0031A2CE"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No nominations during the election will be accepted. If voting took place via mail or electronically before the meeting, the results would be announced and recorded in the minutes of this meeting.</w:t>
      </w:r>
    </w:p>
    <w:p w14:paraId="0B3F7861"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 xml:space="preserve">If there is an open position (no candidates have been identified by the nominating committee or self-nomination processes) but a member volunteers during the meeting, they cannot be elected </w:t>
      </w:r>
      <w:r w:rsidRPr="00805EC4">
        <w:rPr>
          <w:rFonts w:ascii="Times New Roman" w:eastAsia="Times New Roman" w:hAnsi="Times New Roman" w:cs="Times New Roman"/>
          <w:sz w:val="24"/>
          <w:szCs w:val="24"/>
        </w:rPr>
        <w:lastRenderedPageBreak/>
        <w:t>at the virtual meeting. However, they CAN be appointed by the new Board of Directors after July 1 and would serve until elected at the next membership meeting.</w:t>
      </w:r>
    </w:p>
    <w:p w14:paraId="1CF9D5EB" w14:textId="77777777" w:rsidR="00805EC4" w:rsidRPr="00805EC4" w:rsidRDefault="00805EC4" w:rsidP="00805EC4">
      <w:pPr>
        <w:spacing w:before="100" w:beforeAutospacing="1" w:after="100" w:afterAutospacing="1"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Celebrate your success at finishing the year strong!</w:t>
      </w:r>
    </w:p>
    <w:p w14:paraId="37904E76" w14:textId="77777777" w:rsidR="00805EC4" w:rsidRPr="00805EC4" w:rsidRDefault="00805EC4" w:rsidP="00805EC4">
      <w:pPr>
        <w:spacing w:after="0"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 xml:space="preserve">Category: </w:t>
      </w:r>
      <w:hyperlink r:id="rId6" w:history="1">
        <w:r w:rsidRPr="00805EC4">
          <w:rPr>
            <w:rFonts w:ascii="Times New Roman" w:eastAsia="Times New Roman" w:hAnsi="Times New Roman" w:cs="Times New Roman"/>
            <w:color w:val="0000FF"/>
            <w:sz w:val="24"/>
            <w:szCs w:val="24"/>
            <w:u w:val="single"/>
          </w:rPr>
          <w:t xml:space="preserve">Leadership </w:t>
        </w:r>
      </w:hyperlink>
    </w:p>
    <w:p w14:paraId="361ED501" w14:textId="17215300" w:rsidR="00805EC4" w:rsidRDefault="00805EC4" w:rsidP="00805EC4">
      <w:pPr>
        <w:spacing w:after="0" w:line="240" w:lineRule="auto"/>
        <w:rPr>
          <w:rFonts w:ascii="Times New Roman" w:eastAsia="Times New Roman" w:hAnsi="Times New Roman" w:cs="Times New Roman"/>
          <w:sz w:val="24"/>
          <w:szCs w:val="24"/>
        </w:rPr>
      </w:pPr>
      <w:r w:rsidRPr="00805EC4">
        <w:rPr>
          <w:rFonts w:ascii="Times New Roman" w:eastAsia="Times New Roman" w:hAnsi="Times New Roman" w:cs="Times New Roman"/>
          <w:sz w:val="24"/>
          <w:szCs w:val="24"/>
        </w:rPr>
        <w:t xml:space="preserve">Tags: </w:t>
      </w:r>
      <w:hyperlink r:id="rId7" w:history="1">
        <w:r w:rsidRPr="00805EC4">
          <w:rPr>
            <w:rFonts w:ascii="Times New Roman" w:eastAsia="Times New Roman" w:hAnsi="Times New Roman" w:cs="Times New Roman"/>
            <w:color w:val="0000FF"/>
            <w:sz w:val="24"/>
            <w:szCs w:val="24"/>
            <w:u w:val="single"/>
          </w:rPr>
          <w:t xml:space="preserve">Leadership Development </w:t>
        </w:r>
      </w:hyperlink>
    </w:p>
    <w:p w14:paraId="7479F632" w14:textId="05E6DC25" w:rsidR="003C2BD0" w:rsidRDefault="003C2BD0" w:rsidP="00805EC4">
      <w:pPr>
        <w:spacing w:after="0" w:line="240" w:lineRule="auto"/>
        <w:rPr>
          <w:rFonts w:ascii="Times New Roman" w:eastAsia="Times New Roman" w:hAnsi="Times New Roman" w:cs="Times New Roman"/>
          <w:sz w:val="24"/>
          <w:szCs w:val="24"/>
        </w:rPr>
      </w:pPr>
    </w:p>
    <w:p w14:paraId="04983436" w14:textId="4EC22311" w:rsidR="003C2BD0" w:rsidRDefault="003C2BD0" w:rsidP="00805EC4">
      <w:pPr>
        <w:spacing w:after="0" w:line="240" w:lineRule="auto"/>
        <w:rPr>
          <w:rFonts w:ascii="Times New Roman" w:eastAsia="Times New Roman" w:hAnsi="Times New Roman" w:cs="Times New Roman"/>
          <w:sz w:val="24"/>
          <w:szCs w:val="24"/>
        </w:rPr>
      </w:pPr>
      <w:hyperlink r:id="rId8" w:history="1">
        <w:r w:rsidRPr="00026FB1">
          <w:rPr>
            <w:rStyle w:val="Hyperlink"/>
            <w:rFonts w:ascii="Times New Roman" w:eastAsia="Times New Roman" w:hAnsi="Times New Roman" w:cs="Times New Roman"/>
            <w:sz w:val="24"/>
            <w:szCs w:val="24"/>
          </w:rPr>
          <w:t>https://www.wastatepta.org/taking-care-of-business-through-virtual-meetings/</w:t>
        </w:r>
      </w:hyperlink>
    </w:p>
    <w:p w14:paraId="2A9C374F" w14:textId="77777777" w:rsidR="003C2BD0" w:rsidRPr="00805EC4" w:rsidRDefault="003C2BD0" w:rsidP="00805EC4">
      <w:pPr>
        <w:spacing w:after="0" w:line="240" w:lineRule="auto"/>
        <w:rPr>
          <w:rFonts w:ascii="Times New Roman" w:eastAsia="Times New Roman" w:hAnsi="Times New Roman" w:cs="Times New Roman"/>
          <w:sz w:val="24"/>
          <w:szCs w:val="24"/>
        </w:rPr>
      </w:pPr>
    </w:p>
    <w:p w14:paraId="57DE5823" w14:textId="77777777" w:rsidR="005D2605" w:rsidRDefault="005D2605"/>
    <w:sectPr w:rsidR="005D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5DCA"/>
    <w:multiLevelType w:val="multilevel"/>
    <w:tmpl w:val="A8D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03FA8"/>
    <w:multiLevelType w:val="multilevel"/>
    <w:tmpl w:val="C2C8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16ED3"/>
    <w:multiLevelType w:val="multilevel"/>
    <w:tmpl w:val="BBB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056F4"/>
    <w:multiLevelType w:val="multilevel"/>
    <w:tmpl w:val="2F84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8219E"/>
    <w:multiLevelType w:val="multilevel"/>
    <w:tmpl w:val="D3E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C4"/>
    <w:rsid w:val="003C2BD0"/>
    <w:rsid w:val="005D2605"/>
    <w:rsid w:val="00805EC4"/>
    <w:rsid w:val="00B9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4769"/>
  <w15:chartTrackingRefBased/>
  <w15:docId w15:val="{7B0100CF-E07D-417C-8189-B5510710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EC4"/>
    <w:rPr>
      <w:rFonts w:ascii="Times New Roman" w:eastAsia="Times New Roman" w:hAnsi="Times New Roman" w:cs="Times New Roman"/>
      <w:b/>
      <w:bCs/>
      <w:kern w:val="36"/>
      <w:sz w:val="48"/>
      <w:szCs w:val="48"/>
    </w:rPr>
  </w:style>
  <w:style w:type="character" w:customStyle="1" w:styleId="post-publish-date">
    <w:name w:val="post-publish-date"/>
    <w:basedOn w:val="DefaultParagraphFont"/>
    <w:rsid w:val="00805EC4"/>
  </w:style>
  <w:style w:type="paragraph" w:styleId="NormalWeb">
    <w:name w:val="Normal (Web)"/>
    <w:basedOn w:val="Normal"/>
    <w:uiPriority w:val="99"/>
    <w:semiHidden/>
    <w:unhideWhenUsed/>
    <w:rsid w:val="00805E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5EC4"/>
    <w:rPr>
      <w:color w:val="0000FF"/>
      <w:u w:val="single"/>
    </w:rPr>
  </w:style>
  <w:style w:type="character" w:styleId="Emphasis">
    <w:name w:val="Emphasis"/>
    <w:basedOn w:val="DefaultParagraphFont"/>
    <w:uiPriority w:val="20"/>
    <w:qFormat/>
    <w:rsid w:val="00805EC4"/>
    <w:rPr>
      <w:i/>
      <w:iCs/>
    </w:rPr>
  </w:style>
  <w:style w:type="character" w:styleId="Strong">
    <w:name w:val="Strong"/>
    <w:basedOn w:val="DefaultParagraphFont"/>
    <w:uiPriority w:val="22"/>
    <w:qFormat/>
    <w:rsid w:val="00805EC4"/>
    <w:rPr>
      <w:b/>
      <w:bCs/>
    </w:rPr>
  </w:style>
  <w:style w:type="character" w:customStyle="1" w:styleId="category">
    <w:name w:val="category"/>
    <w:basedOn w:val="DefaultParagraphFont"/>
    <w:rsid w:val="00805EC4"/>
  </w:style>
  <w:style w:type="character" w:customStyle="1" w:styleId="tag">
    <w:name w:val="tag"/>
    <w:basedOn w:val="DefaultParagraphFont"/>
    <w:rsid w:val="00805EC4"/>
  </w:style>
  <w:style w:type="character" w:styleId="UnresolvedMention">
    <w:name w:val="Unresolved Mention"/>
    <w:basedOn w:val="DefaultParagraphFont"/>
    <w:uiPriority w:val="99"/>
    <w:semiHidden/>
    <w:unhideWhenUsed/>
    <w:rsid w:val="003C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59146">
      <w:bodyDiv w:val="1"/>
      <w:marLeft w:val="0"/>
      <w:marRight w:val="0"/>
      <w:marTop w:val="0"/>
      <w:marBottom w:val="0"/>
      <w:divBdr>
        <w:top w:val="none" w:sz="0" w:space="0" w:color="auto"/>
        <w:left w:val="none" w:sz="0" w:space="0" w:color="auto"/>
        <w:bottom w:val="none" w:sz="0" w:space="0" w:color="auto"/>
        <w:right w:val="none" w:sz="0" w:space="0" w:color="auto"/>
      </w:divBdr>
      <w:divsChild>
        <w:div w:id="534005909">
          <w:marLeft w:val="0"/>
          <w:marRight w:val="0"/>
          <w:marTop w:val="0"/>
          <w:marBottom w:val="0"/>
          <w:divBdr>
            <w:top w:val="none" w:sz="0" w:space="0" w:color="auto"/>
            <w:left w:val="none" w:sz="0" w:space="0" w:color="auto"/>
            <w:bottom w:val="none" w:sz="0" w:space="0" w:color="auto"/>
            <w:right w:val="none" w:sz="0" w:space="0" w:color="auto"/>
          </w:divBdr>
        </w:div>
        <w:div w:id="704914386">
          <w:marLeft w:val="0"/>
          <w:marRight w:val="0"/>
          <w:marTop w:val="0"/>
          <w:marBottom w:val="0"/>
          <w:divBdr>
            <w:top w:val="none" w:sz="0" w:space="0" w:color="auto"/>
            <w:left w:val="none" w:sz="0" w:space="0" w:color="auto"/>
            <w:bottom w:val="none" w:sz="0" w:space="0" w:color="auto"/>
            <w:right w:val="none" w:sz="0" w:space="0" w:color="auto"/>
          </w:divBdr>
        </w:div>
        <w:div w:id="113429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atepta.org/taking-care-of-business-through-virtual-meetings/" TargetMode="External"/><Relationship Id="rId3" Type="http://schemas.openxmlformats.org/officeDocument/2006/relationships/settings" Target="settings.xml"/><Relationship Id="rId7" Type="http://schemas.openxmlformats.org/officeDocument/2006/relationships/hyperlink" Target="https://www.wastatepta.org/tag/leadership-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tatepta.org/category/leadership/" TargetMode="External"/><Relationship Id="rId5" Type="http://schemas.openxmlformats.org/officeDocument/2006/relationships/hyperlink" Target="https://www.wastatepta.org/washington-state-ptas-and-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Kahler</dc:creator>
  <cp:keywords/>
  <dc:description/>
  <cp:lastModifiedBy>Leslie Kahler</cp:lastModifiedBy>
  <cp:revision>3</cp:revision>
  <dcterms:created xsi:type="dcterms:W3CDTF">2020-03-24T22:51:00Z</dcterms:created>
  <dcterms:modified xsi:type="dcterms:W3CDTF">2020-03-24T22:52:00Z</dcterms:modified>
</cp:coreProperties>
</file>