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2"/>
          <w:szCs w:val="22"/>
        </w:rPr>
      </w:pPr>
      <w:r>
        <w:rPr>
          <w:b w:val="1"/>
          <w:bCs w:val="1"/>
          <w:sz w:val="22"/>
          <w:szCs w:val="22"/>
          <w:rtl w:val="0"/>
          <w:lang w:val="en-US"/>
        </w:rPr>
        <w:t>Do the students at your school need a service project?</w:t>
      </w:r>
    </w:p>
    <w:p>
      <w:pPr>
        <w:pStyle w:val="Body"/>
        <w:jc w:val="center"/>
        <w:rPr>
          <w:sz w:val="22"/>
          <w:szCs w:val="22"/>
        </w:rPr>
      </w:pPr>
    </w:p>
    <w:p>
      <w:pPr>
        <w:pStyle w:val="Body"/>
        <w:jc w:val="center"/>
        <w:rPr>
          <w:i w:val="1"/>
          <w:iCs w:val="1"/>
          <w:sz w:val="22"/>
          <w:szCs w:val="22"/>
        </w:rPr>
      </w:pPr>
      <w:r>
        <w:rPr>
          <w:i w:val="1"/>
          <w:iCs w:val="1"/>
          <w:sz w:val="22"/>
          <w:szCs w:val="22"/>
          <w:rtl w:val="0"/>
          <w:lang w:val="en-US"/>
        </w:rPr>
        <w:t>Generation Joy needs your school!</w:t>
      </w:r>
    </w:p>
    <w:p>
      <w:pPr>
        <w:pStyle w:val="Body"/>
        <w:rPr>
          <w:sz w:val="22"/>
          <w:szCs w:val="22"/>
        </w:rPr>
      </w:pPr>
    </w:p>
    <w:p>
      <w:pPr>
        <w:pStyle w:val="Body"/>
        <w:rPr>
          <w:sz w:val="22"/>
          <w:szCs w:val="22"/>
        </w:rPr>
      </w:pPr>
      <w:r>
        <w:rPr>
          <w:sz w:val="22"/>
          <w:szCs w:val="22"/>
          <w:rtl w:val="0"/>
          <w:lang w:val="en-US"/>
        </w:rPr>
        <w:t xml:space="preserve">We are a local non-profit organization (genjoy.org) that works with kids (primarily in the Issaquah School District) to collect school supplies and other needed items for under-served kids in rural Kwa-Zulu Natal in South Africa. </w:t>
      </w:r>
    </w:p>
    <w:p>
      <w:pPr>
        <w:pStyle w:val="Body"/>
        <w:rPr>
          <w:sz w:val="22"/>
          <w:szCs w:val="22"/>
        </w:rPr>
      </w:pPr>
    </w:p>
    <w:p>
      <w:pPr>
        <w:pStyle w:val="Body"/>
        <w:rPr>
          <w:sz w:val="22"/>
          <w:szCs w:val="22"/>
        </w:rPr>
      </w:pPr>
      <w:r>
        <w:rPr>
          <w:sz w:val="22"/>
          <w:szCs w:val="22"/>
          <w:rtl w:val="0"/>
          <w:lang w:val="en-US"/>
        </w:rPr>
        <w:t xml:space="preserve">We send a shipping container in the Spring and the supplies arrive in July. The supplies will be distributed to local Zulu schools, most of which have no electricity, no indoor plumbing, no gyms, no libraries, no science labs, and no computers. </w:t>
      </w:r>
    </w:p>
    <w:p>
      <w:pPr>
        <w:pStyle w:val="Body"/>
        <w:rPr>
          <w:sz w:val="22"/>
          <w:szCs w:val="22"/>
        </w:rPr>
      </w:pPr>
    </w:p>
    <w:p>
      <w:pPr>
        <w:pStyle w:val="Body"/>
        <w:rPr>
          <w:sz w:val="22"/>
          <w:szCs w:val="22"/>
        </w:rPr>
      </w:pPr>
      <w:r>
        <w:rPr>
          <w:sz w:val="22"/>
          <w:szCs w:val="22"/>
          <w:rtl w:val="0"/>
          <w:lang w:val="en-US"/>
        </w:rPr>
        <w:t xml:space="preserve">We can work with directly with school staff, PTSA, a leadership class, or a service club. The collection of supplies can be school-wide or limited in scope. We have worked with staff, students, and parents at BLMS, Challenger, Endeavour, Clark and Skyline and would love to talk to someone at your school! </w:t>
      </w:r>
    </w:p>
    <w:p>
      <w:pPr>
        <w:pStyle w:val="Body"/>
        <w:rPr>
          <w:sz w:val="22"/>
          <w:szCs w:val="22"/>
        </w:rPr>
      </w:pPr>
    </w:p>
    <w:p>
      <w:pPr>
        <w:pStyle w:val="Body"/>
        <w:rPr>
          <w:sz w:val="22"/>
          <w:szCs w:val="22"/>
        </w:rPr>
      </w:pPr>
      <w:r>
        <w:rPr>
          <w:sz w:val="22"/>
          <w:szCs w:val="22"/>
          <w:rtl w:val="0"/>
          <w:lang w:val="en-US"/>
        </w:rPr>
        <w:t xml:space="preserve">We need to have all supplies collected by mid-March. </w:t>
      </w:r>
    </w:p>
    <w:p>
      <w:pPr>
        <w:pStyle w:val="Body"/>
        <w:rPr>
          <w:sz w:val="22"/>
          <w:szCs w:val="22"/>
        </w:rPr>
      </w:pPr>
    </w:p>
    <w:p>
      <w:pPr>
        <w:pStyle w:val="Body"/>
        <w:rPr>
          <w:sz w:val="22"/>
          <w:szCs w:val="22"/>
        </w:rPr>
      </w:pPr>
      <w:r>
        <w:rPr>
          <w:sz w:val="22"/>
          <w:szCs w:val="22"/>
          <w:rtl w:val="0"/>
          <w:lang w:val="en-US"/>
        </w:rPr>
        <w:t xml:space="preserve">We offer your students the opportunity to learn about children in another part of the world, and the experience of making a difference. We have taken thousands of photos over the years, and can provide your school with a slideshow (on a CD) of photos of kids in South Africa receiving items that have been collected and donated by kids in Issaquah. </w:t>
      </w:r>
    </w:p>
    <w:p>
      <w:pPr>
        <w:pStyle w:val="Body"/>
        <w:rPr>
          <w:sz w:val="22"/>
          <w:szCs w:val="22"/>
        </w:rPr>
      </w:pPr>
    </w:p>
    <w:p>
      <w:pPr>
        <w:pStyle w:val="Body"/>
        <w:rPr>
          <w:sz w:val="22"/>
          <w:szCs w:val="22"/>
          <w:u w:val="single"/>
        </w:rPr>
      </w:pPr>
      <w:r>
        <w:rPr>
          <w:sz w:val="22"/>
          <w:szCs w:val="22"/>
          <w:u w:val="single"/>
          <w:rtl w:val="0"/>
          <w:lang w:val="en-US"/>
        </w:rPr>
        <w:t>Items to collect/purchase include</w:t>
      </w:r>
      <w:r>
        <w:rPr>
          <w:sz w:val="22"/>
          <w:szCs w:val="22"/>
          <w:rtl w:val="0"/>
        </w:rPr>
        <w:t>:</w:t>
        <w:tab/>
        <w:tab/>
        <w:tab/>
        <w:tab/>
      </w:r>
      <w:r>
        <w:rPr>
          <w:sz w:val="22"/>
          <w:szCs w:val="22"/>
          <w:u w:val="single"/>
          <w:rtl w:val="0"/>
          <w:lang w:val="it-IT"/>
        </w:rPr>
        <w:t>Miscellaneous:</w:t>
      </w:r>
    </w:p>
    <w:p>
      <w:pPr>
        <w:pStyle w:val="List Paragraph"/>
        <w:numPr>
          <w:ilvl w:val="0"/>
          <w:numId w:val="2"/>
        </w:numPr>
        <w:bidi w:val="0"/>
        <w:ind w:right="0"/>
        <w:jc w:val="left"/>
        <w:rPr>
          <w:sz w:val="22"/>
          <w:szCs w:val="22"/>
          <w:rtl w:val="0"/>
          <w:lang w:val="en-US"/>
        </w:rPr>
      </w:pPr>
      <w:r>
        <w:rPr>
          <w:sz w:val="22"/>
          <w:szCs w:val="22"/>
          <w:rtl w:val="0"/>
          <w:lang w:val="en-US"/>
        </w:rPr>
        <w:t>Pens</w:t>
        <w:tab/>
        <w:tab/>
        <w:tab/>
        <w:tab/>
        <w:tab/>
        <w:tab/>
        <w:tab/>
        <w:t>Art Supplies (ask for details)</w:t>
        <w:tab/>
      </w:r>
    </w:p>
    <w:p>
      <w:pPr>
        <w:pStyle w:val="List Paragraph"/>
        <w:numPr>
          <w:ilvl w:val="0"/>
          <w:numId w:val="2"/>
        </w:numPr>
        <w:bidi w:val="0"/>
        <w:ind w:right="0"/>
        <w:jc w:val="left"/>
        <w:rPr>
          <w:sz w:val="22"/>
          <w:szCs w:val="22"/>
          <w:rtl w:val="0"/>
          <w:lang w:val="en-US"/>
        </w:rPr>
      </w:pPr>
      <w:r>
        <w:rPr>
          <w:sz w:val="22"/>
          <w:szCs w:val="22"/>
          <w:rtl w:val="0"/>
          <w:lang w:val="en-US"/>
        </w:rPr>
        <w:t>Pencils</w:t>
        <w:tab/>
        <w:tab/>
        <w:tab/>
        <w:tab/>
        <w:tab/>
        <w:tab/>
        <w:tab/>
        <w:t>Rulers</w:t>
      </w:r>
    </w:p>
    <w:p>
      <w:pPr>
        <w:pStyle w:val="List Paragraph"/>
        <w:numPr>
          <w:ilvl w:val="0"/>
          <w:numId w:val="2"/>
        </w:numPr>
        <w:bidi w:val="0"/>
        <w:ind w:right="0"/>
        <w:jc w:val="left"/>
        <w:rPr>
          <w:sz w:val="22"/>
          <w:szCs w:val="22"/>
          <w:rtl w:val="0"/>
          <w:lang w:val="en-US"/>
        </w:rPr>
      </w:pPr>
      <w:r>
        <w:rPr>
          <w:sz w:val="22"/>
          <w:szCs w:val="22"/>
          <w:rtl w:val="0"/>
          <w:lang w:val="en-US"/>
        </w:rPr>
        <w:t xml:space="preserve">Composition books </w:t>
        <w:tab/>
        <w:tab/>
        <w:tab/>
        <w:tab/>
        <w:tab/>
        <w:t>Scissors</w:t>
      </w:r>
    </w:p>
    <w:p>
      <w:pPr>
        <w:pStyle w:val="Body"/>
        <w:rPr>
          <w:sz w:val="22"/>
          <w:szCs w:val="22"/>
        </w:rPr>
      </w:pPr>
      <w:r>
        <w:rPr>
          <w:sz w:val="22"/>
          <w:szCs w:val="22"/>
          <w:rtl w:val="0"/>
          <w:lang w:val="it-IT"/>
        </w:rPr>
        <w:tab/>
        <w:tab/>
        <w:tab/>
        <w:tab/>
        <w:tab/>
        <w:tab/>
        <w:tab/>
        <w:tab/>
        <w:t>Erasers</w:t>
      </w:r>
    </w:p>
    <w:p>
      <w:pPr>
        <w:pStyle w:val="Body"/>
        <w:rPr>
          <w:sz w:val="22"/>
          <w:szCs w:val="22"/>
        </w:rPr>
      </w:pPr>
      <w:r>
        <w:rPr>
          <w:sz w:val="22"/>
          <w:szCs w:val="22"/>
          <w:u w:val="single"/>
          <w:rtl w:val="0"/>
          <w:lang w:val="en-US"/>
        </w:rPr>
        <w:t>Items that can be gently used</w:t>
      </w:r>
      <w:r>
        <w:rPr>
          <w:sz w:val="22"/>
          <w:szCs w:val="22"/>
          <w:rtl w:val="0"/>
        </w:rPr>
        <w:t>:</w:t>
        <w:tab/>
        <w:tab/>
        <w:tab/>
        <w:tab/>
        <w:tab/>
        <w:t>Glue sticks</w:t>
      </w:r>
    </w:p>
    <w:p>
      <w:pPr>
        <w:pStyle w:val="List Paragraph"/>
        <w:numPr>
          <w:ilvl w:val="0"/>
          <w:numId w:val="4"/>
        </w:numPr>
        <w:bidi w:val="0"/>
        <w:ind w:right="0"/>
        <w:jc w:val="left"/>
        <w:rPr>
          <w:sz w:val="22"/>
          <w:szCs w:val="22"/>
          <w:rtl w:val="0"/>
          <w:lang w:val="en-US"/>
        </w:rPr>
      </w:pPr>
      <w:r>
        <w:rPr>
          <w:sz w:val="22"/>
          <w:szCs w:val="22"/>
          <w:rtl w:val="0"/>
          <w:lang w:val="en-US"/>
        </w:rPr>
        <w:t>Stuffed Animals</w:t>
      </w:r>
    </w:p>
    <w:p>
      <w:pPr>
        <w:pStyle w:val="List Paragraph"/>
        <w:numPr>
          <w:ilvl w:val="0"/>
          <w:numId w:val="4"/>
        </w:numPr>
        <w:bidi w:val="0"/>
        <w:ind w:right="0"/>
        <w:jc w:val="left"/>
        <w:rPr>
          <w:sz w:val="22"/>
          <w:szCs w:val="22"/>
          <w:rtl w:val="0"/>
          <w:lang w:val="en-US"/>
        </w:rPr>
      </w:pPr>
      <w:r>
        <w:rPr>
          <w:sz w:val="22"/>
          <w:szCs w:val="22"/>
          <w:rtl w:val="0"/>
          <w:lang w:val="en-US"/>
        </w:rPr>
        <w:t>Reading books (pre-school through middle-school reading level)</w:t>
      </w:r>
    </w:p>
    <w:p>
      <w:pPr>
        <w:pStyle w:val="List Paragraph"/>
        <w:numPr>
          <w:ilvl w:val="0"/>
          <w:numId w:val="4"/>
        </w:numPr>
        <w:bidi w:val="0"/>
        <w:ind w:right="0"/>
        <w:jc w:val="left"/>
        <w:rPr>
          <w:sz w:val="22"/>
          <w:szCs w:val="22"/>
          <w:rtl w:val="0"/>
          <w:lang w:val="en-US"/>
        </w:rPr>
      </w:pPr>
      <w:r>
        <w:rPr>
          <w:sz w:val="22"/>
          <w:szCs w:val="22"/>
          <w:rtl w:val="0"/>
          <w:lang w:val="en-US"/>
        </w:rPr>
        <w:t xml:space="preserve">Soccer Balls </w:t>
      </w:r>
    </w:p>
    <w:p>
      <w:pPr>
        <w:pStyle w:val="List Paragraph"/>
        <w:numPr>
          <w:ilvl w:val="0"/>
          <w:numId w:val="4"/>
        </w:numPr>
        <w:bidi w:val="0"/>
        <w:ind w:right="0"/>
        <w:jc w:val="left"/>
        <w:rPr>
          <w:sz w:val="22"/>
          <w:szCs w:val="22"/>
          <w:rtl w:val="0"/>
          <w:lang w:val="en-US"/>
        </w:rPr>
      </w:pPr>
      <w:r>
        <w:rPr>
          <w:sz w:val="22"/>
          <w:szCs w:val="22"/>
          <w:rtl w:val="0"/>
          <w:lang w:val="en-US"/>
        </w:rPr>
        <w:t>Blankets (It</w:t>
      </w:r>
      <w:r>
        <w:rPr>
          <w:sz w:val="22"/>
          <w:szCs w:val="22"/>
          <w:rtl w:val="0"/>
          <w:lang w:val="en-US"/>
        </w:rPr>
        <w:t>’</w:t>
      </w:r>
      <w:r>
        <w:rPr>
          <w:sz w:val="22"/>
          <w:szCs w:val="22"/>
          <w:rtl w:val="0"/>
          <w:lang w:val="en-US"/>
        </w:rPr>
        <w:t>s cold in Kwa-Zulu Natal in the winter!)</w:t>
      </w:r>
    </w:p>
    <w:p>
      <w:pPr>
        <w:pStyle w:val="Body"/>
        <w:rPr>
          <w:sz w:val="22"/>
          <w:szCs w:val="22"/>
        </w:rPr>
      </w:pPr>
    </w:p>
    <w:p>
      <w:pPr>
        <w:pStyle w:val="Body"/>
        <w:rPr>
          <w:sz w:val="22"/>
          <w:szCs w:val="22"/>
        </w:rPr>
      </w:pPr>
    </w:p>
    <w:p>
      <w:pPr>
        <w:pStyle w:val="Body"/>
        <w:rPr>
          <w:sz w:val="22"/>
          <w:szCs w:val="22"/>
        </w:rPr>
      </w:pPr>
      <w:r>
        <w:rPr>
          <w:sz w:val="22"/>
          <w:szCs w:val="22"/>
          <w:rtl w:val="0"/>
          <w:lang w:val="pt-PT"/>
        </w:rPr>
        <w:t xml:space="preserve">Contact: Linda Guard </w:t>
      </w:r>
    </w:p>
    <w:p>
      <w:pPr>
        <w:pStyle w:val="Body"/>
        <w:rPr>
          <w:sz w:val="22"/>
          <w:szCs w:val="22"/>
        </w:rPr>
      </w:pPr>
      <w:r>
        <w:rPr>
          <w:sz w:val="22"/>
          <w:szCs w:val="22"/>
          <w:rtl w:val="0"/>
          <w:lang w:val="de-DE"/>
        </w:rPr>
        <w:tab/>
        <w:t xml:space="preserve">   </w:t>
      </w:r>
      <w:r>
        <w:rPr>
          <w:rStyle w:val="Hyperlink.0"/>
        </w:rPr>
        <w:fldChar w:fldCharType="begin" w:fldLock="0"/>
      </w:r>
      <w:r>
        <w:rPr>
          <w:rStyle w:val="Hyperlink.0"/>
        </w:rPr>
        <w:instrText xml:space="preserve"> HYPERLINK "mailto:ldguard@comcast.net"</w:instrText>
      </w:r>
      <w:r>
        <w:rPr>
          <w:rStyle w:val="Hyperlink.0"/>
        </w:rPr>
        <w:fldChar w:fldCharType="separate" w:fldLock="0"/>
      </w:r>
      <w:r>
        <w:rPr>
          <w:rStyle w:val="Hyperlink.0"/>
          <w:rtl w:val="0"/>
          <w:lang w:val="it-IT"/>
        </w:rPr>
        <w:t>ldguard@comcast.net</w:t>
      </w:r>
      <w:r>
        <w:rPr/>
        <w:fldChar w:fldCharType="end" w:fldLock="0"/>
      </w:r>
    </w:p>
    <w:p>
      <w:pPr>
        <w:pStyle w:val="Body"/>
        <w:rPr>
          <w:sz w:val="22"/>
          <w:szCs w:val="22"/>
        </w:rPr>
      </w:pPr>
      <w:r>
        <w:rPr>
          <w:sz w:val="22"/>
          <w:szCs w:val="22"/>
          <w:rtl w:val="0"/>
          <w:lang w:val="de-DE"/>
        </w:rPr>
        <w:tab/>
        <w:t xml:space="preserve">   425-208-6758</w:t>
      </w:r>
    </w:p>
    <w:p>
      <w:pPr>
        <w:pStyle w:val="Body"/>
        <w:rPr>
          <w:sz w:val="22"/>
          <w:szCs w:val="22"/>
        </w:rPr>
      </w:pPr>
    </w:p>
    <w:p>
      <w:pPr>
        <w:pStyle w:val="Body"/>
        <w:rPr>
          <w:sz w:val="22"/>
          <w:szCs w:val="22"/>
        </w:rPr>
      </w:pPr>
    </w:p>
    <w:p>
      <w:pPr>
        <w:pStyle w:val="Body"/>
        <w:rPr>
          <w:sz w:val="22"/>
          <w:szCs w:val="22"/>
        </w:rPr>
      </w:pPr>
    </w:p>
    <w:p>
      <w:pPr>
        <w:pStyle w:val="Body"/>
      </w:pPr>
    </w:p>
    <w:p>
      <w:pPr>
        <w:pStyle w:val="Body"/>
      </w:pPr>
      <w:r>
        <w:rPr>
          <w:rtl w:val="0"/>
          <w:lang w:val="de-DE"/>
        </w:rPr>
        <w:t xml:space="preserve">        </w:t>
      </w:r>
    </w:p>
    <w:p>
      <w:pPr>
        <w:pStyle w:val="Body"/>
      </w:pPr>
    </w:p>
    <w:p>
      <w:pPr>
        <w:pStyle w:val="Body"/>
      </w:pPr>
    </w:p>
    <w:p>
      <w:pPr>
        <w:pStyle w:val="Body"/>
      </w:pPr>
    </w:p>
    <w:p>
      <w:pPr>
        <w:pStyle w:val="Body"/>
      </w:pPr>
    </w:p>
    <w:p>
      <w:pPr>
        <w:pStyle w:val="Body"/>
      </w:pPr>
    </w:p>
    <w:p>
      <w:pPr>
        <w:pStyle w:val="Body"/>
      </w:pPr>
      <w:r/>
    </w:p>
    <w:sectPr>
      <w:headerReference w:type="default" r:id="rId4"/>
      <w:footerReference w:type="default" r:id="rId5"/>
      <w:pgSz w:w="12240" w:h="15840" w:orient="portrait"/>
      <w:pgMar w:top="720" w:right="1152" w:bottom="43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Link">
    <w:name w:val="Link"/>
    <w:rPr>
      <w:color w:val="0000ff"/>
      <w:u w:val="single" w:color="0000ff"/>
    </w:rPr>
  </w:style>
  <w:style w:type="character" w:styleId="Hyperlink.0">
    <w:name w:val="Hyperlink.0"/>
    <w:basedOn w:val="Link"/>
    <w:next w:val="Hyperlink.0"/>
    <w:rPr>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